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8B8" w14:textId="712C60CC" w:rsidR="00C41177" w:rsidRDefault="001C50B8" w:rsidP="00C41177">
      <w:pPr>
        <w:jc w:val="center"/>
      </w:pPr>
      <w:r w:rsidRPr="00E67C09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AF9075F" wp14:editId="5155781C">
            <wp:simplePos x="0" y="0"/>
            <wp:positionH relativeFrom="column">
              <wp:posOffset>3086100</wp:posOffset>
            </wp:positionH>
            <wp:positionV relativeFrom="paragraph">
              <wp:posOffset>-238760</wp:posOffset>
            </wp:positionV>
            <wp:extent cx="3240405" cy="951865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2E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BC47D4" wp14:editId="0E0EFF11">
                <wp:simplePos x="0" y="0"/>
                <wp:positionH relativeFrom="column">
                  <wp:posOffset>-715010</wp:posOffset>
                </wp:positionH>
                <wp:positionV relativeFrom="paragraph">
                  <wp:posOffset>-187960</wp:posOffset>
                </wp:positionV>
                <wp:extent cx="36099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50BB" w14:textId="77777777" w:rsidR="007F452E" w:rsidRDefault="007F452E" w:rsidP="007F45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PRIVATE REQUESTS FOR GP SERVICES</w:t>
                            </w:r>
                          </w:p>
                          <w:p w14:paraId="655E12FD" w14:textId="77777777" w:rsidR="007F452E" w:rsidRPr="00184A20" w:rsidRDefault="007F452E" w:rsidP="007F45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184A20">
                              <w:rPr>
                                <w:b/>
                                <w:sz w:val="32"/>
                                <w:szCs w:val="32"/>
                              </w:rPr>
                              <w:t>LETTER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/ FORMS ETC)</w:t>
                            </w:r>
                          </w:p>
                          <w:p w14:paraId="5F93C9E8" w14:textId="7F34C468" w:rsidR="007F452E" w:rsidRDefault="007F45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C4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3pt;margin-top:-14.8pt;width:284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7fKwIAAEYEAAAOAAAAZHJzL2Uyb0RvYy54bWysU9uO2yAQfa/Uf0C8N740l40VZ7XNNlWl&#10;7UXa7QdgjG1UzFAgsdOv74Czabp9q8oDYpjhMHPOzOZ27BU5Cusk6JJms5QSoTnUUrcl/fa0f3ND&#10;ifNM10yBFiU9CUdvt69fbQZTiBw6ULWwBEG0KwZT0s57UySJ453omZuBERqdDdieeTRtm9SWDYje&#10;qyRP02UygK2NBS6cw9v7yUm3Eb9pBPdfmsYJT1RJMTcfdxv3KuzJdsOK1jLTSX5Og/1DFj2TGj+9&#10;QN0zz8jByr+gesktOGj8jEOfQNNILmINWE2WvqjmsWNGxFqQHGcuNLn/B8s/H79aIuuS5tmKEs16&#10;FOlJjJ68g5HkgZ/BuALDHg0G+hGvUedYqzMPwL87omHXMd2KO2th6ASrMb8svEyunk44LoBUwyeo&#10;8Rt28BCBxsb2gTykgyA66nS6aBNS4Xj5dpmu16sFJRx92TydL/OoXsKK5+fGOv9BQE/CoaQWxY/w&#10;7PjgfEiHFc8h4TcHStZ7qVQ0bFvtlCVHho2yjytW8CJMaTKUdL3IFxMDf0CEnhUXkKqdOHiB0EuP&#10;Da9kX9KbNKypBQNt73Ud29EzqaYzZqz0mcdA3USiH6vxrEsF9QkZtTA1Ng4iHjqwPykZsKlL6n4c&#10;mBWUqI8aVVln83mYgmjMFyukkNhrT3XtYZojVEk9JdNx5+PkRL7MHaq3l5HXIPOUyTlXbNZI93mw&#10;wjRc2zHq9/hvfwEAAP//AwBQSwMEFAAGAAgAAAAhACh7RSHgAAAADAEAAA8AAABkcnMvZG93bnJl&#10;di54bWxMj01PhDAQhu8m/odmTLztFohLBCkbNdGDh90sGr0WWj5iOyW0sPjvHU/u7Z3Mk3eeKfar&#10;NWzRkx8cCoi3ETCNjVMDdgI+3l8298B8kKikcagF/GgP+/L6qpC5cmc86aUKHaMS9LkU0Icw5pz7&#10;ptdW+q0bNdKudZOVgcap42qSZyq3hidRlHIrB6QLvRz1c6+b72q2Al6feH04Vce6/WrN8mY+7Xw4&#10;WiFub9bHB2BBr+Efhj99UoeSnGo3o/LMCNjEcZISSynJKBByt9tlwGpiszgFXhb88onyFwAA//8D&#10;AFBLAQItABQABgAIAAAAIQC2gziS/gAAAOEBAAATAAAAAAAAAAAAAAAAAAAAAABbQ29udGVudF9U&#10;eXBlc10ueG1sUEsBAi0AFAAGAAgAAAAhADj9If/WAAAAlAEAAAsAAAAAAAAAAAAAAAAALwEAAF9y&#10;ZWxzLy5yZWxzUEsBAi0AFAAGAAgAAAAhALvqHt8rAgAARgQAAA4AAAAAAAAAAAAAAAAALgIAAGRy&#10;cy9lMm9Eb2MueG1sUEsBAi0AFAAGAAgAAAAhACh7RSHgAAAADAEAAA8AAAAAAAAAAAAAAAAAhQQA&#10;AGRycy9kb3ducmV2LnhtbFBLBQYAAAAABAAEAPMAAACSBQAAAAA=&#10;" strokecolor="white [3212]">
                <v:textbox style="mso-fit-shape-to-text:t">
                  <w:txbxContent>
                    <w:p w14:paraId="639850BB" w14:textId="77777777" w:rsidR="007F452E" w:rsidRDefault="007F452E" w:rsidP="007F45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PRIVATE REQUESTS FOR GP SERVICES</w:t>
                      </w:r>
                    </w:p>
                    <w:p w14:paraId="655E12FD" w14:textId="77777777" w:rsidR="007F452E" w:rsidRPr="00184A20" w:rsidRDefault="007F452E" w:rsidP="007F45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Pr="00184A20">
                        <w:rPr>
                          <w:b/>
                          <w:sz w:val="32"/>
                          <w:szCs w:val="32"/>
                        </w:rPr>
                        <w:t>LETTER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 / FORMS ETC)</w:t>
                      </w:r>
                    </w:p>
                    <w:p w14:paraId="5F93C9E8" w14:textId="7F34C468" w:rsidR="007F452E" w:rsidRDefault="007F452E"/>
                  </w:txbxContent>
                </v:textbox>
                <w10:wrap type="square"/>
              </v:shape>
            </w:pict>
          </mc:Fallback>
        </mc:AlternateContent>
      </w:r>
    </w:p>
    <w:p w14:paraId="78C7AC2E" w14:textId="40A21A41" w:rsidR="00C41177" w:rsidRDefault="00C41177" w:rsidP="00C41177">
      <w:pPr>
        <w:jc w:val="center"/>
        <w:rPr>
          <w:b/>
          <w:sz w:val="32"/>
        </w:rPr>
      </w:pPr>
    </w:p>
    <w:p w14:paraId="5F3CE4AB" w14:textId="77777777" w:rsidR="00C41177" w:rsidRPr="00C41177" w:rsidRDefault="00C41177" w:rsidP="00C41177">
      <w:pPr>
        <w:jc w:val="center"/>
        <w:rPr>
          <w:sz w:val="28"/>
          <w:szCs w:val="28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C41177" w:rsidRPr="00C41177" w14:paraId="35EF6106" w14:textId="77777777" w:rsidTr="00CA60AD">
        <w:tc>
          <w:tcPr>
            <w:tcW w:w="10632" w:type="dxa"/>
            <w:gridSpan w:val="2"/>
          </w:tcPr>
          <w:p w14:paraId="3E1D4DF6" w14:textId="01A8DF24" w:rsidR="001841C9" w:rsidRDefault="00C41177" w:rsidP="00C41177">
            <w:pPr>
              <w:jc w:val="center"/>
              <w:rPr>
                <w:b/>
                <w:sz w:val="32"/>
                <w:szCs w:val="32"/>
              </w:rPr>
            </w:pPr>
            <w:r w:rsidRPr="00C41177">
              <w:rPr>
                <w:b/>
                <w:sz w:val="32"/>
                <w:szCs w:val="32"/>
              </w:rPr>
              <w:t xml:space="preserve">Please note there </w:t>
            </w:r>
            <w:r w:rsidR="001841C9">
              <w:rPr>
                <w:b/>
                <w:sz w:val="32"/>
                <w:szCs w:val="32"/>
              </w:rPr>
              <w:t xml:space="preserve">may </w:t>
            </w:r>
            <w:r w:rsidRPr="00C41177">
              <w:rPr>
                <w:b/>
                <w:sz w:val="32"/>
                <w:szCs w:val="32"/>
              </w:rPr>
              <w:t xml:space="preserve">be a </w:t>
            </w:r>
            <w:r w:rsidR="001841C9">
              <w:rPr>
                <w:b/>
                <w:sz w:val="32"/>
                <w:szCs w:val="32"/>
              </w:rPr>
              <w:t xml:space="preserve">minimum </w:t>
            </w:r>
            <w:r w:rsidRPr="00C41177">
              <w:rPr>
                <w:b/>
                <w:sz w:val="32"/>
                <w:szCs w:val="32"/>
              </w:rPr>
              <w:t xml:space="preserve">charge of </w:t>
            </w:r>
            <w:r w:rsidR="00991FD3">
              <w:rPr>
                <w:b/>
                <w:sz w:val="32"/>
                <w:szCs w:val="32"/>
              </w:rPr>
              <w:t>£</w:t>
            </w:r>
            <w:r w:rsidR="007F452E">
              <w:rPr>
                <w:b/>
                <w:sz w:val="32"/>
                <w:szCs w:val="32"/>
              </w:rPr>
              <w:t>15</w:t>
            </w:r>
            <w:r w:rsidR="003B07AC">
              <w:rPr>
                <w:b/>
                <w:sz w:val="32"/>
                <w:szCs w:val="32"/>
              </w:rPr>
              <w:t>.00</w:t>
            </w:r>
            <w:r w:rsidRPr="00C41177">
              <w:rPr>
                <w:b/>
                <w:sz w:val="32"/>
                <w:szCs w:val="32"/>
              </w:rPr>
              <w:t xml:space="preserve"> </w:t>
            </w:r>
            <w:r w:rsidR="007F452E">
              <w:rPr>
                <w:b/>
                <w:sz w:val="32"/>
                <w:szCs w:val="32"/>
              </w:rPr>
              <w:t xml:space="preserve">(+ VAT) </w:t>
            </w:r>
            <w:r w:rsidRPr="00C41177">
              <w:rPr>
                <w:b/>
                <w:sz w:val="32"/>
                <w:szCs w:val="32"/>
              </w:rPr>
              <w:t>for this service</w:t>
            </w:r>
          </w:p>
          <w:p w14:paraId="0544A80B" w14:textId="77777777" w:rsidR="00C41177" w:rsidRPr="00C41177" w:rsidRDefault="001841C9" w:rsidP="00C411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 full list of charges appears overleaf)</w:t>
            </w:r>
          </w:p>
        </w:tc>
      </w:tr>
      <w:tr w:rsidR="00C41177" w:rsidRPr="00C41177" w14:paraId="6A5EEE88" w14:textId="77777777" w:rsidTr="00CA60AD">
        <w:trPr>
          <w:trHeight w:val="557"/>
        </w:trPr>
        <w:tc>
          <w:tcPr>
            <w:tcW w:w="10632" w:type="dxa"/>
            <w:gridSpan w:val="2"/>
          </w:tcPr>
          <w:p w14:paraId="3B69F168" w14:textId="77777777" w:rsidR="00C41177" w:rsidRPr="00C41177" w:rsidRDefault="00C41177" w:rsidP="00C4117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>Patient Name</w:t>
            </w:r>
            <w:r w:rsidR="00CA60AD">
              <w:rPr>
                <w:sz w:val="28"/>
                <w:szCs w:val="28"/>
              </w:rPr>
              <w:t>:</w:t>
            </w:r>
          </w:p>
        </w:tc>
      </w:tr>
      <w:tr w:rsidR="00C41177" w:rsidRPr="00C41177" w14:paraId="14D58546" w14:textId="77777777" w:rsidTr="00CA60AD">
        <w:trPr>
          <w:trHeight w:val="551"/>
        </w:trPr>
        <w:tc>
          <w:tcPr>
            <w:tcW w:w="10632" w:type="dxa"/>
            <w:gridSpan w:val="2"/>
          </w:tcPr>
          <w:p w14:paraId="56F1C9BF" w14:textId="77777777" w:rsidR="00C41177" w:rsidRPr="00C41177" w:rsidRDefault="00C41177" w:rsidP="00C4117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>Date of birth</w:t>
            </w:r>
            <w:r w:rsidR="00CA60AD">
              <w:rPr>
                <w:sz w:val="28"/>
                <w:szCs w:val="28"/>
              </w:rPr>
              <w:t>:</w:t>
            </w:r>
            <w:r w:rsidRPr="00C41177">
              <w:rPr>
                <w:sz w:val="28"/>
                <w:szCs w:val="28"/>
              </w:rPr>
              <w:t xml:space="preserve"> </w:t>
            </w:r>
          </w:p>
        </w:tc>
      </w:tr>
      <w:tr w:rsidR="00C41177" w:rsidRPr="00C41177" w14:paraId="2ACFAEEE" w14:textId="77777777" w:rsidTr="00CA60AD">
        <w:tc>
          <w:tcPr>
            <w:tcW w:w="10632" w:type="dxa"/>
            <w:gridSpan w:val="2"/>
          </w:tcPr>
          <w:p w14:paraId="0FF0298B" w14:textId="25281134" w:rsidR="007F452E" w:rsidRPr="00C41177" w:rsidRDefault="007F452E" w:rsidP="001F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Request Details </w:t>
            </w:r>
            <w:r w:rsidRPr="007F452E">
              <w:t>[for instance who should letter be addressed to / what and why the form needs to be completed etc</w:t>
            </w:r>
            <w:r w:rsidR="005721F6">
              <w:t>. Please give as much detail/information as possible</w:t>
            </w:r>
            <w:r w:rsidRPr="007F452E">
              <w:t>]</w:t>
            </w:r>
          </w:p>
          <w:p w14:paraId="0AACF9E9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  <w:p w14:paraId="28FC15E5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  <w:p w14:paraId="69E0B925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  <w:p w14:paraId="6D2BC12A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429E6AB5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  <w:p w14:paraId="527084BC" w14:textId="155FCD38" w:rsidR="00C41177" w:rsidRDefault="00C41177" w:rsidP="001F54F7">
            <w:pPr>
              <w:rPr>
                <w:sz w:val="28"/>
                <w:szCs w:val="28"/>
              </w:rPr>
            </w:pPr>
          </w:p>
          <w:p w14:paraId="1750AB92" w14:textId="0CD2CBCC" w:rsidR="007F452E" w:rsidRDefault="007F452E" w:rsidP="001F54F7">
            <w:pPr>
              <w:rPr>
                <w:sz w:val="28"/>
                <w:szCs w:val="28"/>
              </w:rPr>
            </w:pPr>
          </w:p>
          <w:p w14:paraId="0DE0F6BA" w14:textId="0A65F818" w:rsidR="007F452E" w:rsidRDefault="007F452E" w:rsidP="001F54F7">
            <w:pPr>
              <w:rPr>
                <w:sz w:val="28"/>
                <w:szCs w:val="28"/>
              </w:rPr>
            </w:pPr>
          </w:p>
          <w:p w14:paraId="04EB5EE1" w14:textId="77777777" w:rsidR="007F452E" w:rsidRDefault="007F452E" w:rsidP="001F54F7">
            <w:pPr>
              <w:rPr>
                <w:sz w:val="28"/>
                <w:szCs w:val="28"/>
              </w:rPr>
            </w:pPr>
          </w:p>
          <w:p w14:paraId="41A0F81D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575B45E1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63949E4E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578A00CF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644DE34F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1B162CF0" w14:textId="4A730C07" w:rsidR="00C41177" w:rsidRDefault="00C41177" w:rsidP="001F54F7">
            <w:pPr>
              <w:rPr>
                <w:sz w:val="28"/>
                <w:szCs w:val="28"/>
              </w:rPr>
            </w:pPr>
          </w:p>
          <w:p w14:paraId="3AA154BD" w14:textId="6DFED931" w:rsidR="007F452E" w:rsidRDefault="007F452E" w:rsidP="001F54F7">
            <w:pPr>
              <w:rPr>
                <w:sz w:val="28"/>
                <w:szCs w:val="28"/>
              </w:rPr>
            </w:pPr>
          </w:p>
          <w:p w14:paraId="64DF0C1C" w14:textId="5BE069CF" w:rsidR="007F452E" w:rsidRDefault="007F452E" w:rsidP="001F54F7">
            <w:pPr>
              <w:rPr>
                <w:sz w:val="28"/>
                <w:szCs w:val="28"/>
              </w:rPr>
            </w:pPr>
          </w:p>
          <w:p w14:paraId="2B2E425B" w14:textId="77777777" w:rsidR="00C41177" w:rsidRDefault="00C41177" w:rsidP="001F54F7">
            <w:pPr>
              <w:rPr>
                <w:sz w:val="28"/>
                <w:szCs w:val="28"/>
              </w:rPr>
            </w:pPr>
          </w:p>
          <w:p w14:paraId="28B45FE5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</w:tc>
      </w:tr>
      <w:tr w:rsidR="00C41177" w:rsidRPr="00C41177" w14:paraId="77739399" w14:textId="77777777" w:rsidTr="00CA60AD">
        <w:tc>
          <w:tcPr>
            <w:tcW w:w="3970" w:type="dxa"/>
          </w:tcPr>
          <w:p w14:paraId="7C76B906" w14:textId="77777777" w:rsidR="00C41177" w:rsidRDefault="00C41177" w:rsidP="001F54F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>When is the letter required by</w:t>
            </w:r>
          </w:p>
          <w:p w14:paraId="71A50FD7" w14:textId="77777777" w:rsidR="001841C9" w:rsidRPr="00C41177" w:rsidRDefault="001841C9" w:rsidP="001F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662" w:type="dxa"/>
          </w:tcPr>
          <w:p w14:paraId="645DA443" w14:textId="318C092E" w:rsidR="00C41177" w:rsidRPr="00C41177" w:rsidRDefault="00C41177" w:rsidP="00C41177">
            <w:pPr>
              <w:rPr>
                <w:i/>
                <w:sz w:val="28"/>
                <w:szCs w:val="28"/>
              </w:rPr>
            </w:pPr>
            <w:r w:rsidRPr="00C41177">
              <w:rPr>
                <w:i/>
                <w:sz w:val="24"/>
                <w:szCs w:val="24"/>
              </w:rPr>
              <w:t xml:space="preserve">Please note that a minimum of </w:t>
            </w:r>
            <w:r w:rsidR="005721F6">
              <w:rPr>
                <w:i/>
                <w:sz w:val="24"/>
                <w:szCs w:val="24"/>
              </w:rPr>
              <w:t>twenty</w:t>
            </w:r>
            <w:r w:rsidR="007159A0">
              <w:rPr>
                <w:i/>
                <w:sz w:val="24"/>
                <w:szCs w:val="24"/>
              </w:rPr>
              <w:t xml:space="preserve"> </w:t>
            </w:r>
            <w:r w:rsidRPr="00C41177">
              <w:rPr>
                <w:i/>
                <w:sz w:val="24"/>
                <w:szCs w:val="24"/>
              </w:rPr>
              <w:t xml:space="preserve">working days’ notice is required.  Doctors receive numerous requests for private letters and </w:t>
            </w:r>
            <w:proofErr w:type="gramStart"/>
            <w:r w:rsidRPr="00C41177">
              <w:rPr>
                <w:i/>
                <w:sz w:val="24"/>
                <w:szCs w:val="24"/>
              </w:rPr>
              <w:t>forms,</w:t>
            </w:r>
            <w:proofErr w:type="gramEnd"/>
            <w:r w:rsidRPr="00C41177">
              <w:rPr>
                <w:i/>
                <w:sz w:val="24"/>
                <w:szCs w:val="24"/>
              </w:rPr>
              <w:t xml:space="preserve"> therefore we are unable to guarantee that your letter will be ready by the requested date</w:t>
            </w:r>
          </w:p>
        </w:tc>
      </w:tr>
      <w:tr w:rsidR="00C41177" w:rsidRPr="00C41177" w14:paraId="183542FA" w14:textId="77777777" w:rsidTr="00CA60AD">
        <w:tc>
          <w:tcPr>
            <w:tcW w:w="10632" w:type="dxa"/>
            <w:gridSpan w:val="2"/>
          </w:tcPr>
          <w:p w14:paraId="27F25F0D" w14:textId="77777777" w:rsidR="00C41177" w:rsidRPr="00C41177" w:rsidRDefault="00C41177" w:rsidP="001F54F7">
            <w:pPr>
              <w:rPr>
                <w:b/>
                <w:sz w:val="28"/>
                <w:szCs w:val="28"/>
              </w:rPr>
            </w:pPr>
            <w:r w:rsidRPr="00C41177">
              <w:rPr>
                <w:b/>
                <w:sz w:val="28"/>
                <w:szCs w:val="28"/>
              </w:rPr>
              <w:t>Patient Consent</w:t>
            </w:r>
          </w:p>
        </w:tc>
      </w:tr>
      <w:tr w:rsidR="00C41177" w:rsidRPr="00C41177" w14:paraId="1EFBA75A" w14:textId="77777777" w:rsidTr="00CA60AD">
        <w:tc>
          <w:tcPr>
            <w:tcW w:w="10632" w:type="dxa"/>
            <w:gridSpan w:val="2"/>
          </w:tcPr>
          <w:p w14:paraId="4E572EB6" w14:textId="77777777" w:rsidR="00C41177" w:rsidRDefault="00C41177" w:rsidP="001F54F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>I consent to the release of medical information as detailed above.</w:t>
            </w:r>
          </w:p>
          <w:p w14:paraId="01A7D74F" w14:textId="77777777" w:rsidR="00C41177" w:rsidRPr="00C41177" w:rsidRDefault="00C41177" w:rsidP="001F54F7">
            <w:pPr>
              <w:rPr>
                <w:sz w:val="28"/>
                <w:szCs w:val="28"/>
              </w:rPr>
            </w:pPr>
          </w:p>
        </w:tc>
      </w:tr>
      <w:tr w:rsidR="00C41177" w:rsidRPr="00C41177" w14:paraId="0DE8808A" w14:textId="77777777" w:rsidTr="00CA60AD">
        <w:trPr>
          <w:trHeight w:val="70"/>
        </w:trPr>
        <w:tc>
          <w:tcPr>
            <w:tcW w:w="10632" w:type="dxa"/>
            <w:gridSpan w:val="2"/>
          </w:tcPr>
          <w:p w14:paraId="374FDD45" w14:textId="77777777" w:rsidR="00C41177" w:rsidRPr="00C41177" w:rsidRDefault="00C41177" w:rsidP="001F54F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>Signed:</w:t>
            </w:r>
          </w:p>
        </w:tc>
      </w:tr>
      <w:tr w:rsidR="00C41177" w:rsidRPr="00C41177" w14:paraId="7ECAB76A" w14:textId="77777777" w:rsidTr="00CA60AD">
        <w:tc>
          <w:tcPr>
            <w:tcW w:w="10632" w:type="dxa"/>
            <w:gridSpan w:val="2"/>
          </w:tcPr>
          <w:p w14:paraId="2B97EF79" w14:textId="77777777" w:rsidR="00C41177" w:rsidRPr="00C41177" w:rsidRDefault="00C41177" w:rsidP="001F54F7">
            <w:pPr>
              <w:rPr>
                <w:sz w:val="28"/>
                <w:szCs w:val="28"/>
              </w:rPr>
            </w:pPr>
            <w:r w:rsidRPr="00C41177">
              <w:rPr>
                <w:sz w:val="28"/>
                <w:szCs w:val="28"/>
              </w:rPr>
              <w:t xml:space="preserve">Date: </w:t>
            </w:r>
          </w:p>
        </w:tc>
      </w:tr>
      <w:tr w:rsidR="00991FD3" w:rsidRPr="00C41177" w14:paraId="7E20794E" w14:textId="77777777" w:rsidTr="001841C9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41EB6222" w14:textId="440D6B7C" w:rsidR="00991FD3" w:rsidRPr="007F452E" w:rsidRDefault="00991FD3" w:rsidP="001F54F7">
            <w:pPr>
              <w:rPr>
                <w:sz w:val="28"/>
                <w:szCs w:val="28"/>
              </w:rPr>
            </w:pPr>
            <w:r w:rsidRPr="007F452E">
              <w:rPr>
                <w:sz w:val="28"/>
                <w:szCs w:val="28"/>
              </w:rPr>
              <w:t xml:space="preserve">Please return to </w:t>
            </w:r>
            <w:proofErr w:type="gramStart"/>
            <w:r w:rsidR="007F452E" w:rsidRPr="007F452E">
              <w:rPr>
                <w:sz w:val="28"/>
                <w:szCs w:val="28"/>
              </w:rPr>
              <w:t xml:space="preserve">somccg.dpfinance@nhs.net </w:t>
            </w:r>
            <w:r w:rsidRPr="007F452E">
              <w:rPr>
                <w:sz w:val="28"/>
                <w:szCs w:val="28"/>
              </w:rPr>
              <w:t xml:space="preserve"> or</w:t>
            </w:r>
            <w:proofErr w:type="gramEnd"/>
            <w:r w:rsidRPr="007F452E">
              <w:rPr>
                <w:sz w:val="28"/>
                <w:szCs w:val="28"/>
              </w:rPr>
              <w:t xml:space="preserve"> hand in to Reception</w:t>
            </w:r>
            <w:r w:rsidR="005721F6">
              <w:rPr>
                <w:sz w:val="28"/>
                <w:szCs w:val="28"/>
              </w:rPr>
              <w:t>. Please ensure all relevant documents are returned with this form.</w:t>
            </w:r>
          </w:p>
        </w:tc>
      </w:tr>
      <w:tr w:rsidR="001841C9" w:rsidRPr="00C41177" w14:paraId="53A00D33" w14:textId="77777777" w:rsidTr="001841C9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EDAA610" w14:textId="77777777" w:rsidR="001841C9" w:rsidRDefault="001841C9" w:rsidP="001F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Reception use only:  </w:t>
            </w:r>
          </w:p>
          <w:p w14:paraId="70C0DFDF" w14:textId="77777777" w:rsidR="001841C9" w:rsidRDefault="001841C9" w:rsidP="003B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7F452E">
              <w:rPr>
                <w:sz w:val="28"/>
                <w:szCs w:val="28"/>
              </w:rPr>
              <w:t xml:space="preserve"> given to Claire or Kate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By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="003B07AC">
              <w:rPr>
                <w:sz w:val="28"/>
                <w:szCs w:val="28"/>
              </w:rPr>
              <w:t>name PRINTED</w:t>
            </w:r>
            <w:r>
              <w:rPr>
                <w:sz w:val="28"/>
                <w:szCs w:val="28"/>
              </w:rPr>
              <w:t>):</w:t>
            </w:r>
          </w:p>
          <w:p w14:paraId="6521900C" w14:textId="25F630F5" w:rsidR="007F452E" w:rsidRDefault="007F452E" w:rsidP="003B07AC">
            <w:pPr>
              <w:rPr>
                <w:sz w:val="28"/>
                <w:szCs w:val="28"/>
              </w:rPr>
            </w:pPr>
          </w:p>
        </w:tc>
      </w:tr>
    </w:tbl>
    <w:p w14:paraId="2B1FAEBA" w14:textId="57D631A4" w:rsidR="007F452E" w:rsidRDefault="005721F6" w:rsidP="00A509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67C09">
        <w:rPr>
          <w:rFonts w:eastAsia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65920" behindDoc="1" locked="0" layoutInCell="1" allowOverlap="1" wp14:anchorId="090211F8" wp14:editId="0AB47894">
            <wp:simplePos x="0" y="0"/>
            <wp:positionH relativeFrom="column">
              <wp:posOffset>3228975</wp:posOffset>
            </wp:positionH>
            <wp:positionV relativeFrom="paragraph">
              <wp:posOffset>-390525</wp:posOffset>
            </wp:positionV>
            <wp:extent cx="3240405" cy="951865"/>
            <wp:effectExtent l="0" t="0" r="0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4C7F" w14:textId="743FA315" w:rsidR="00CC7447" w:rsidRDefault="00CC7447" w:rsidP="00A509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52F7F71" w14:textId="5B0E4AFF" w:rsidR="007F452E" w:rsidRPr="007F452E" w:rsidRDefault="007F452E" w:rsidP="007F452E">
      <w:pPr>
        <w:rPr>
          <w:rFonts w:ascii="Times New Roman" w:eastAsia="Times New Roman" w:hAnsi="Times New Roman" w:cs="Times New Roman"/>
          <w:sz w:val="32"/>
          <w:szCs w:val="24"/>
        </w:rPr>
      </w:pPr>
    </w:p>
    <w:p w14:paraId="3E3846A4" w14:textId="0FFAC46B" w:rsidR="007F452E" w:rsidRPr="007F452E" w:rsidRDefault="007F452E" w:rsidP="007F452E">
      <w:pPr>
        <w:rPr>
          <w:rFonts w:ascii="Times New Roman" w:eastAsia="Times New Roman" w:hAnsi="Times New Roman" w:cs="Times New Roman"/>
          <w:sz w:val="32"/>
          <w:szCs w:val="24"/>
        </w:rPr>
      </w:pPr>
    </w:p>
    <w:p w14:paraId="224DF140" w14:textId="232CD674" w:rsidR="007F452E" w:rsidRPr="007F452E" w:rsidRDefault="007F452E" w:rsidP="007F452E">
      <w:pPr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pPr w:leftFromText="180" w:rightFromText="180" w:vertAnchor="page" w:horzAnchor="margin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1657"/>
        <w:gridCol w:w="1147"/>
        <w:gridCol w:w="1019"/>
      </w:tblGrid>
      <w:tr w:rsidR="005721F6" w:rsidRPr="00C43461" w14:paraId="111D3B51" w14:textId="77777777" w:rsidTr="005721F6">
        <w:tc>
          <w:tcPr>
            <w:tcW w:w="2880" w:type="pct"/>
            <w:shd w:val="clear" w:color="auto" w:fill="auto"/>
          </w:tcPr>
          <w:p w14:paraId="2FB5FE59" w14:textId="03794D06" w:rsidR="005721F6" w:rsidRPr="00C43461" w:rsidRDefault="005721F6" w:rsidP="005721F6">
            <w:pPr>
              <w:tabs>
                <w:tab w:val="left" w:pos="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73EB70A0" w14:textId="77777777" w:rsidR="005721F6" w:rsidRPr="00C43461" w:rsidRDefault="005721F6" w:rsidP="005721F6">
            <w:pPr>
              <w:jc w:val="center"/>
              <w:rPr>
                <w:b/>
                <w:bCs/>
                <w:sz w:val="20"/>
                <w:szCs w:val="20"/>
              </w:rPr>
            </w:pPr>
            <w:r w:rsidRPr="00C43461">
              <w:rPr>
                <w:b/>
                <w:bCs/>
                <w:sz w:val="20"/>
                <w:szCs w:val="20"/>
              </w:rPr>
              <w:t>Service Provided</w:t>
            </w:r>
          </w:p>
          <w:p w14:paraId="2A4C913A" w14:textId="77777777" w:rsidR="005721F6" w:rsidRPr="00C43461" w:rsidRDefault="005721F6" w:rsidP="00572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pct"/>
            <w:gridSpan w:val="3"/>
            <w:shd w:val="clear" w:color="auto" w:fill="auto"/>
          </w:tcPr>
          <w:p w14:paraId="566C3583" w14:textId="77777777" w:rsidR="005721F6" w:rsidRPr="00C43461" w:rsidRDefault="005721F6" w:rsidP="005721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4DBB75" w14:textId="77777777" w:rsidR="005721F6" w:rsidRPr="00C43461" w:rsidRDefault="005721F6" w:rsidP="00572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</w:t>
            </w:r>
          </w:p>
        </w:tc>
      </w:tr>
      <w:tr w:rsidR="005721F6" w14:paraId="32ADAC4D" w14:textId="77777777" w:rsidTr="005721F6">
        <w:tc>
          <w:tcPr>
            <w:tcW w:w="2880" w:type="pct"/>
            <w:shd w:val="clear" w:color="auto" w:fill="auto"/>
          </w:tcPr>
          <w:p w14:paraId="297954AA" w14:textId="04D0C304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</w:p>
          <w:p w14:paraId="2EB1C71D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  <w:r w:rsidRPr="00C43461">
              <w:rPr>
                <w:b/>
                <w:bCs/>
                <w:sz w:val="20"/>
                <w:szCs w:val="20"/>
              </w:rPr>
              <w:t>Certificates/Reports/Letters</w:t>
            </w:r>
          </w:p>
        </w:tc>
        <w:tc>
          <w:tcPr>
            <w:tcW w:w="919" w:type="pct"/>
            <w:shd w:val="clear" w:color="auto" w:fill="auto"/>
          </w:tcPr>
          <w:p w14:paraId="753076B4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636" w:type="pct"/>
            <w:shd w:val="clear" w:color="auto" w:fill="auto"/>
          </w:tcPr>
          <w:p w14:paraId="5F46C90E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(20%)</w:t>
            </w:r>
          </w:p>
        </w:tc>
        <w:tc>
          <w:tcPr>
            <w:tcW w:w="565" w:type="pct"/>
            <w:shd w:val="clear" w:color="auto" w:fill="auto"/>
          </w:tcPr>
          <w:p w14:paraId="399C0D0E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  <w:r w:rsidRPr="00C43461">
              <w:rPr>
                <w:b/>
                <w:bCs/>
                <w:sz w:val="20"/>
                <w:szCs w:val="20"/>
              </w:rPr>
              <w:t>Fee including VAT</w:t>
            </w:r>
          </w:p>
        </w:tc>
      </w:tr>
      <w:tr w:rsidR="005721F6" w14:paraId="447B79F2" w14:textId="77777777" w:rsidTr="005721F6">
        <w:tc>
          <w:tcPr>
            <w:tcW w:w="2880" w:type="pct"/>
            <w:shd w:val="clear" w:color="auto" w:fill="auto"/>
          </w:tcPr>
          <w:p w14:paraId="4BB7D41F" w14:textId="78C7DF48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To Whom It May Concern Letter/ Private Letter including fitness to attend and fit to fly</w:t>
            </w:r>
          </w:p>
        </w:tc>
        <w:tc>
          <w:tcPr>
            <w:tcW w:w="919" w:type="pct"/>
            <w:shd w:val="clear" w:color="auto" w:fill="auto"/>
          </w:tcPr>
          <w:p w14:paraId="66519468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  <w:tc>
          <w:tcPr>
            <w:tcW w:w="636" w:type="pct"/>
          </w:tcPr>
          <w:p w14:paraId="62B7503E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£3.00</w:t>
            </w:r>
          </w:p>
        </w:tc>
        <w:tc>
          <w:tcPr>
            <w:tcW w:w="565" w:type="pct"/>
          </w:tcPr>
          <w:p w14:paraId="2D8E3B08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£18.00</w:t>
            </w:r>
          </w:p>
        </w:tc>
      </w:tr>
      <w:tr w:rsidR="005721F6" w14:paraId="43C98313" w14:textId="77777777" w:rsidTr="005721F6">
        <w:tc>
          <w:tcPr>
            <w:tcW w:w="2880" w:type="pct"/>
            <w:shd w:val="clear" w:color="auto" w:fill="auto"/>
          </w:tcPr>
          <w:p w14:paraId="50022329" w14:textId="477C909D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Housing letter / Blue Badge support letter</w:t>
            </w:r>
          </w:p>
        </w:tc>
        <w:tc>
          <w:tcPr>
            <w:tcW w:w="919" w:type="pct"/>
            <w:shd w:val="clear" w:color="auto" w:fill="auto"/>
          </w:tcPr>
          <w:p w14:paraId="7D0BCB76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  <w:tc>
          <w:tcPr>
            <w:tcW w:w="636" w:type="pct"/>
          </w:tcPr>
          <w:p w14:paraId="48895977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£3.00</w:t>
            </w:r>
          </w:p>
        </w:tc>
        <w:tc>
          <w:tcPr>
            <w:tcW w:w="565" w:type="pct"/>
          </w:tcPr>
          <w:p w14:paraId="5839FDC6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£18.00</w:t>
            </w:r>
          </w:p>
        </w:tc>
      </w:tr>
      <w:tr w:rsidR="005721F6" w14:paraId="10FBA54F" w14:textId="77777777" w:rsidTr="005721F6">
        <w:trPr>
          <w:trHeight w:val="909"/>
        </w:trPr>
        <w:tc>
          <w:tcPr>
            <w:tcW w:w="2880" w:type="pct"/>
            <w:shd w:val="clear" w:color="auto" w:fill="auto"/>
          </w:tcPr>
          <w:p w14:paraId="24B64A31" w14:textId="349EA198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Insurance Forms (no examination)</w:t>
            </w:r>
          </w:p>
        </w:tc>
        <w:tc>
          <w:tcPr>
            <w:tcW w:w="919" w:type="pct"/>
            <w:shd w:val="clear" w:color="auto" w:fill="auto"/>
          </w:tcPr>
          <w:p w14:paraId="00490EE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£36.00-£72.00</w:t>
            </w:r>
          </w:p>
          <w:p w14:paraId="0DCE3467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3ABCFD88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</w:t>
            </w:r>
          </w:p>
        </w:tc>
        <w:tc>
          <w:tcPr>
            <w:tcW w:w="565" w:type="pct"/>
          </w:tcPr>
          <w:p w14:paraId="7F570F65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£36.00-£72.00</w:t>
            </w:r>
          </w:p>
          <w:p w14:paraId="49F68290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</w:tr>
      <w:tr w:rsidR="005721F6" w14:paraId="15A56D88" w14:textId="77777777" w:rsidTr="005721F6">
        <w:trPr>
          <w:trHeight w:val="909"/>
        </w:trPr>
        <w:tc>
          <w:tcPr>
            <w:tcW w:w="2880" w:type="pct"/>
            <w:shd w:val="clear" w:color="auto" w:fill="auto"/>
          </w:tcPr>
          <w:p w14:paraId="210176C2" w14:textId="1D49661E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of private medical insurance (PMI) claim form or completion of a pre-treatment form</w:t>
            </w:r>
          </w:p>
        </w:tc>
        <w:tc>
          <w:tcPr>
            <w:tcW w:w="919" w:type="pct"/>
            <w:shd w:val="clear" w:color="auto" w:fill="auto"/>
          </w:tcPr>
          <w:p w14:paraId="5035A6A6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£36.00-£72.00</w:t>
            </w:r>
          </w:p>
          <w:p w14:paraId="354714A8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02F04F85" w14:textId="77777777" w:rsidR="005721F6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</w:t>
            </w:r>
          </w:p>
        </w:tc>
        <w:tc>
          <w:tcPr>
            <w:tcW w:w="565" w:type="pct"/>
          </w:tcPr>
          <w:p w14:paraId="582756AA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£36.00-£72.00</w:t>
            </w:r>
          </w:p>
          <w:p w14:paraId="78349E2F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</w:tr>
      <w:tr w:rsidR="005721F6" w14:paraId="4E9FBDEE" w14:textId="77777777" w:rsidTr="005721F6">
        <w:tc>
          <w:tcPr>
            <w:tcW w:w="2880" w:type="pct"/>
            <w:shd w:val="clear" w:color="auto" w:fill="auto"/>
          </w:tcPr>
          <w:p w14:paraId="0667C903" w14:textId="00AFF5E9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Shotgun/Firearms Application/Renewal</w:t>
            </w:r>
          </w:p>
        </w:tc>
        <w:tc>
          <w:tcPr>
            <w:tcW w:w="919" w:type="pct"/>
            <w:shd w:val="clear" w:color="auto" w:fill="auto"/>
          </w:tcPr>
          <w:p w14:paraId="569719F5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£40.00</w:t>
            </w:r>
          </w:p>
        </w:tc>
        <w:tc>
          <w:tcPr>
            <w:tcW w:w="636" w:type="pct"/>
          </w:tcPr>
          <w:p w14:paraId="7DCBA9B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£8.00</w:t>
            </w:r>
          </w:p>
        </w:tc>
        <w:tc>
          <w:tcPr>
            <w:tcW w:w="565" w:type="pct"/>
          </w:tcPr>
          <w:p w14:paraId="093B9A6B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£48.00</w:t>
            </w:r>
          </w:p>
        </w:tc>
      </w:tr>
      <w:tr w:rsidR="005721F6" w14:paraId="57CE15F0" w14:textId="77777777" w:rsidTr="005721F6">
        <w:tc>
          <w:tcPr>
            <w:tcW w:w="2880" w:type="pct"/>
            <w:shd w:val="clear" w:color="auto" w:fill="auto"/>
          </w:tcPr>
          <w:p w14:paraId="6146431A" w14:textId="4ABBFCB8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 xml:space="preserve">Childminder / OFSTED health declaration form </w:t>
            </w:r>
          </w:p>
        </w:tc>
        <w:tc>
          <w:tcPr>
            <w:tcW w:w="919" w:type="pct"/>
            <w:shd w:val="clear" w:color="auto" w:fill="auto"/>
          </w:tcPr>
          <w:p w14:paraId="5F892F02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£80.00</w:t>
            </w:r>
          </w:p>
        </w:tc>
        <w:tc>
          <w:tcPr>
            <w:tcW w:w="636" w:type="pct"/>
          </w:tcPr>
          <w:p w14:paraId="2CDD5584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£16.00</w:t>
            </w:r>
          </w:p>
        </w:tc>
        <w:tc>
          <w:tcPr>
            <w:tcW w:w="565" w:type="pct"/>
          </w:tcPr>
          <w:p w14:paraId="4226711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£96.00</w:t>
            </w:r>
          </w:p>
        </w:tc>
      </w:tr>
      <w:tr w:rsidR="005721F6" w14:paraId="4D13EE3C" w14:textId="77777777" w:rsidTr="005721F6">
        <w:tc>
          <w:tcPr>
            <w:tcW w:w="2880" w:type="pct"/>
            <w:shd w:val="clear" w:color="auto" w:fill="auto"/>
          </w:tcPr>
          <w:p w14:paraId="182C7F11" w14:textId="527F6C7F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Lasting Power of Attorney Assessment (plus consultation)</w:t>
            </w:r>
          </w:p>
          <w:p w14:paraId="7E1371B5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 xml:space="preserve">For two </w:t>
            </w:r>
          </w:p>
        </w:tc>
        <w:tc>
          <w:tcPr>
            <w:tcW w:w="919" w:type="pct"/>
            <w:shd w:val="clear" w:color="auto" w:fill="auto"/>
          </w:tcPr>
          <w:p w14:paraId="4AFE3858" w14:textId="77777777" w:rsidR="005721F6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£100.00</w:t>
            </w:r>
          </w:p>
          <w:p w14:paraId="15C47119" w14:textId="77777777" w:rsidR="005721F6" w:rsidRDefault="005721F6" w:rsidP="005721F6">
            <w:pPr>
              <w:rPr>
                <w:sz w:val="20"/>
                <w:szCs w:val="20"/>
              </w:rPr>
            </w:pPr>
          </w:p>
          <w:p w14:paraId="2C33797D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636" w:type="pct"/>
          </w:tcPr>
          <w:p w14:paraId="4DC88D19" w14:textId="77777777" w:rsidR="005721F6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£20.00</w:t>
            </w:r>
          </w:p>
          <w:p w14:paraId="21D9C602" w14:textId="77777777" w:rsidR="005721F6" w:rsidRDefault="005721F6" w:rsidP="005721F6">
            <w:pPr>
              <w:rPr>
                <w:sz w:val="20"/>
                <w:szCs w:val="20"/>
              </w:rPr>
            </w:pPr>
          </w:p>
          <w:p w14:paraId="3A8E10F8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£30.00</w:t>
            </w:r>
          </w:p>
        </w:tc>
        <w:tc>
          <w:tcPr>
            <w:tcW w:w="565" w:type="pct"/>
          </w:tcPr>
          <w:p w14:paraId="772DD68D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£120.00</w:t>
            </w:r>
          </w:p>
          <w:p w14:paraId="348CE4F8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  <w:p w14:paraId="1C38E0C7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£180.00</w:t>
            </w:r>
          </w:p>
        </w:tc>
      </w:tr>
      <w:tr w:rsidR="005721F6" w14:paraId="7521075C" w14:textId="77777777" w:rsidTr="005721F6">
        <w:tc>
          <w:tcPr>
            <w:tcW w:w="2880" w:type="pct"/>
            <w:shd w:val="clear" w:color="auto" w:fill="auto"/>
          </w:tcPr>
          <w:p w14:paraId="10A759A1" w14:textId="38882B79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Private vaccinations/meds</w:t>
            </w:r>
          </w:p>
        </w:tc>
        <w:tc>
          <w:tcPr>
            <w:tcW w:w="2120" w:type="pct"/>
            <w:gridSpan w:val="3"/>
            <w:shd w:val="clear" w:color="auto" w:fill="auto"/>
          </w:tcPr>
          <w:p w14:paraId="7F262331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Refer to Dispensary Manager</w:t>
            </w:r>
          </w:p>
        </w:tc>
      </w:tr>
      <w:tr w:rsidR="005721F6" w14:paraId="5377DFF8" w14:textId="77777777" w:rsidTr="005721F6">
        <w:tc>
          <w:tcPr>
            <w:tcW w:w="3799" w:type="pct"/>
            <w:gridSpan w:val="2"/>
            <w:shd w:val="clear" w:color="auto" w:fill="auto"/>
          </w:tcPr>
          <w:p w14:paraId="0F24384E" w14:textId="4B7568C5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7B90C0C1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14:paraId="7B3FA3B2" w14:textId="77777777" w:rsidR="005721F6" w:rsidRPr="00C43461" w:rsidRDefault="005721F6" w:rsidP="005721F6">
            <w:pPr>
              <w:rPr>
                <w:sz w:val="20"/>
                <w:szCs w:val="20"/>
              </w:rPr>
            </w:pPr>
          </w:p>
        </w:tc>
      </w:tr>
      <w:tr w:rsidR="005721F6" w14:paraId="4E31E3CD" w14:textId="77777777" w:rsidTr="005721F6">
        <w:tc>
          <w:tcPr>
            <w:tcW w:w="2880" w:type="pct"/>
            <w:shd w:val="clear" w:color="auto" w:fill="auto"/>
          </w:tcPr>
          <w:p w14:paraId="38D8141F" w14:textId="04E223AA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</w:p>
          <w:p w14:paraId="6B1E0BBF" w14:textId="77777777" w:rsidR="005721F6" w:rsidRDefault="005721F6" w:rsidP="005721F6">
            <w:pPr>
              <w:rPr>
                <w:b/>
                <w:bCs/>
                <w:sz w:val="20"/>
                <w:szCs w:val="20"/>
              </w:rPr>
            </w:pPr>
            <w:r w:rsidRPr="00C43461">
              <w:rPr>
                <w:b/>
                <w:bCs/>
                <w:sz w:val="20"/>
                <w:szCs w:val="20"/>
              </w:rPr>
              <w:t>Examinations</w:t>
            </w:r>
          </w:p>
          <w:p w14:paraId="5488B9BC" w14:textId="0FCA9E0D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1C4A3E49" w14:textId="77777777" w:rsidR="005721F6" w:rsidRPr="00C43461" w:rsidRDefault="005721F6" w:rsidP="005721F6">
            <w:pPr>
              <w:ind w:right="432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14:paraId="674439F4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3F7031C3" w14:textId="77777777" w:rsidR="005721F6" w:rsidRPr="00C43461" w:rsidRDefault="005721F6" w:rsidP="005721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21F6" w14:paraId="260830F2" w14:textId="77777777" w:rsidTr="005721F6">
        <w:tc>
          <w:tcPr>
            <w:tcW w:w="2880" w:type="pct"/>
            <w:shd w:val="clear" w:color="auto" w:fill="auto"/>
          </w:tcPr>
          <w:p w14:paraId="6AFD00C4" w14:textId="7F05691A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HGV/PSV/LGV/Taxi/Jockey/Sports</w:t>
            </w:r>
          </w:p>
        </w:tc>
        <w:tc>
          <w:tcPr>
            <w:tcW w:w="919" w:type="pct"/>
            <w:shd w:val="clear" w:color="auto" w:fill="auto"/>
          </w:tcPr>
          <w:p w14:paraId="0713627B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£80.00</w:t>
            </w:r>
          </w:p>
        </w:tc>
        <w:tc>
          <w:tcPr>
            <w:tcW w:w="636" w:type="pct"/>
          </w:tcPr>
          <w:p w14:paraId="0DB5C527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£16.00</w:t>
            </w:r>
          </w:p>
        </w:tc>
        <w:tc>
          <w:tcPr>
            <w:tcW w:w="565" w:type="pct"/>
          </w:tcPr>
          <w:p w14:paraId="1159330D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£96.00</w:t>
            </w:r>
          </w:p>
        </w:tc>
      </w:tr>
      <w:tr w:rsidR="005721F6" w14:paraId="63C81248" w14:textId="77777777" w:rsidTr="005721F6">
        <w:tc>
          <w:tcPr>
            <w:tcW w:w="2880" w:type="pct"/>
            <w:shd w:val="clear" w:color="auto" w:fill="auto"/>
          </w:tcPr>
          <w:p w14:paraId="234A88BC" w14:textId="2E3B6B39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Private medical examination</w:t>
            </w:r>
          </w:p>
        </w:tc>
        <w:tc>
          <w:tcPr>
            <w:tcW w:w="919" w:type="pct"/>
            <w:shd w:val="clear" w:color="auto" w:fill="auto"/>
          </w:tcPr>
          <w:p w14:paraId="7D6C5F72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£80.00</w:t>
            </w:r>
          </w:p>
        </w:tc>
        <w:tc>
          <w:tcPr>
            <w:tcW w:w="636" w:type="pct"/>
          </w:tcPr>
          <w:p w14:paraId="41969FB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£16.00</w:t>
            </w:r>
          </w:p>
        </w:tc>
        <w:tc>
          <w:tcPr>
            <w:tcW w:w="565" w:type="pct"/>
          </w:tcPr>
          <w:p w14:paraId="4A7ACAEF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£96.00</w:t>
            </w:r>
          </w:p>
        </w:tc>
      </w:tr>
      <w:tr w:rsidR="005721F6" w14:paraId="22610051" w14:textId="77777777" w:rsidTr="005721F6">
        <w:tc>
          <w:tcPr>
            <w:tcW w:w="2880" w:type="pct"/>
            <w:shd w:val="clear" w:color="auto" w:fill="auto"/>
          </w:tcPr>
          <w:p w14:paraId="0D723DBC" w14:textId="3FBF90D1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Private Consultation (10 mins)</w:t>
            </w:r>
          </w:p>
        </w:tc>
        <w:tc>
          <w:tcPr>
            <w:tcW w:w="919" w:type="pct"/>
            <w:shd w:val="clear" w:color="auto" w:fill="auto"/>
          </w:tcPr>
          <w:p w14:paraId="72B70626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£4</w:t>
            </w:r>
            <w:r>
              <w:rPr>
                <w:sz w:val="20"/>
                <w:szCs w:val="20"/>
              </w:rPr>
              <w:t>0</w:t>
            </w:r>
            <w:r w:rsidRPr="00C43461">
              <w:rPr>
                <w:sz w:val="20"/>
                <w:szCs w:val="20"/>
              </w:rPr>
              <w:t>.00</w:t>
            </w:r>
          </w:p>
        </w:tc>
        <w:tc>
          <w:tcPr>
            <w:tcW w:w="636" w:type="pct"/>
          </w:tcPr>
          <w:p w14:paraId="7273CA20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£8.00</w:t>
            </w:r>
          </w:p>
        </w:tc>
        <w:tc>
          <w:tcPr>
            <w:tcW w:w="565" w:type="pct"/>
          </w:tcPr>
          <w:p w14:paraId="5F1E243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£48.00</w:t>
            </w:r>
          </w:p>
        </w:tc>
      </w:tr>
      <w:tr w:rsidR="005721F6" w14:paraId="66725AF9" w14:textId="77777777" w:rsidTr="005721F6">
        <w:tc>
          <w:tcPr>
            <w:tcW w:w="2880" w:type="pct"/>
            <w:shd w:val="clear" w:color="auto" w:fill="auto"/>
          </w:tcPr>
          <w:p w14:paraId="7E55FA30" w14:textId="2B4BD632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Insurance / Private Examination</w:t>
            </w:r>
          </w:p>
        </w:tc>
        <w:tc>
          <w:tcPr>
            <w:tcW w:w="919" w:type="pct"/>
            <w:shd w:val="clear" w:color="auto" w:fill="auto"/>
          </w:tcPr>
          <w:p w14:paraId="436C10AD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636" w:type="pct"/>
          </w:tcPr>
          <w:p w14:paraId="23C8A5D3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£26.00</w:t>
            </w:r>
          </w:p>
        </w:tc>
        <w:tc>
          <w:tcPr>
            <w:tcW w:w="565" w:type="pct"/>
          </w:tcPr>
          <w:p w14:paraId="638E557C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£156.00</w:t>
            </w:r>
          </w:p>
        </w:tc>
      </w:tr>
      <w:tr w:rsidR="005721F6" w14:paraId="0909810C" w14:textId="77777777" w:rsidTr="005721F6">
        <w:tc>
          <w:tcPr>
            <w:tcW w:w="2880" w:type="pct"/>
            <w:shd w:val="clear" w:color="auto" w:fill="auto"/>
          </w:tcPr>
          <w:p w14:paraId="4C18F5FF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Private blood test</w:t>
            </w:r>
            <w:r>
              <w:rPr>
                <w:sz w:val="20"/>
                <w:szCs w:val="20"/>
              </w:rPr>
              <w:t>/investigations</w:t>
            </w:r>
          </w:p>
        </w:tc>
        <w:tc>
          <w:tcPr>
            <w:tcW w:w="2120" w:type="pct"/>
            <w:gridSpan w:val="3"/>
            <w:shd w:val="clear" w:color="auto" w:fill="auto"/>
          </w:tcPr>
          <w:p w14:paraId="74A214EB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Clinical Information Manager</w:t>
            </w:r>
          </w:p>
        </w:tc>
      </w:tr>
      <w:tr w:rsidR="005721F6" w14:paraId="2ED4A4BC" w14:textId="77777777" w:rsidTr="005721F6">
        <w:tc>
          <w:tcPr>
            <w:tcW w:w="2880" w:type="pct"/>
            <w:shd w:val="clear" w:color="auto" w:fill="auto"/>
          </w:tcPr>
          <w:p w14:paraId="4CA85EA2" w14:textId="11CCFF1B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Adoption / Fostering Forms/Medical</w:t>
            </w:r>
          </w:p>
        </w:tc>
        <w:tc>
          <w:tcPr>
            <w:tcW w:w="919" w:type="pct"/>
            <w:shd w:val="clear" w:color="auto" w:fill="auto"/>
          </w:tcPr>
          <w:p w14:paraId="72434C4F" w14:textId="77777777" w:rsidR="005721F6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80</w:t>
            </w:r>
            <w:r w:rsidRPr="00C43461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first form</w:t>
            </w:r>
          </w:p>
          <w:p w14:paraId="1AD35C47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>£4</w:t>
            </w:r>
            <w:r>
              <w:rPr>
                <w:sz w:val="20"/>
                <w:szCs w:val="20"/>
              </w:rPr>
              <w:t>0</w:t>
            </w:r>
            <w:r w:rsidRPr="00C43461">
              <w:rPr>
                <w:sz w:val="20"/>
                <w:szCs w:val="20"/>
              </w:rPr>
              <w:t>.00 extra forms</w:t>
            </w:r>
          </w:p>
        </w:tc>
        <w:tc>
          <w:tcPr>
            <w:tcW w:w="636" w:type="pct"/>
          </w:tcPr>
          <w:p w14:paraId="3987C0B9" w14:textId="77777777" w:rsidR="005721F6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£16.00</w:t>
            </w:r>
          </w:p>
          <w:p w14:paraId="27F94423" w14:textId="77777777" w:rsidR="005721F6" w:rsidRDefault="005721F6" w:rsidP="005721F6">
            <w:pPr>
              <w:rPr>
                <w:sz w:val="20"/>
                <w:szCs w:val="20"/>
              </w:rPr>
            </w:pPr>
          </w:p>
          <w:p w14:paraId="20B7BEC5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£8.00</w:t>
            </w:r>
          </w:p>
        </w:tc>
        <w:tc>
          <w:tcPr>
            <w:tcW w:w="565" w:type="pct"/>
          </w:tcPr>
          <w:p w14:paraId="441E4D0E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 xml:space="preserve">£96.00 </w:t>
            </w:r>
          </w:p>
          <w:p w14:paraId="597EE27C" w14:textId="77777777" w:rsidR="005721F6" w:rsidRDefault="005721F6" w:rsidP="005721F6">
            <w:pPr>
              <w:rPr>
                <w:sz w:val="20"/>
                <w:szCs w:val="20"/>
              </w:rPr>
            </w:pPr>
          </w:p>
          <w:p w14:paraId="73C38510" w14:textId="77777777" w:rsidR="005721F6" w:rsidRPr="00C43461" w:rsidRDefault="005721F6" w:rsidP="005721F6">
            <w:pPr>
              <w:rPr>
                <w:sz w:val="20"/>
                <w:szCs w:val="20"/>
              </w:rPr>
            </w:pPr>
            <w:r w:rsidRPr="00C43461">
              <w:rPr>
                <w:sz w:val="20"/>
                <w:szCs w:val="20"/>
              </w:rPr>
              <w:t xml:space="preserve">£48.00 </w:t>
            </w:r>
          </w:p>
        </w:tc>
      </w:tr>
      <w:tr w:rsidR="005721F6" w14:paraId="2AD82591" w14:textId="77777777" w:rsidTr="005721F6">
        <w:tc>
          <w:tcPr>
            <w:tcW w:w="5000" w:type="pct"/>
            <w:gridSpan w:val="4"/>
            <w:shd w:val="clear" w:color="auto" w:fill="auto"/>
          </w:tcPr>
          <w:p w14:paraId="6AE29CFD" w14:textId="77777777" w:rsidR="005721F6" w:rsidRDefault="005721F6" w:rsidP="005721F6">
            <w:pPr>
              <w:rPr>
                <w:b/>
                <w:bCs/>
                <w:sz w:val="20"/>
                <w:szCs w:val="20"/>
              </w:rPr>
            </w:pPr>
          </w:p>
          <w:p w14:paraId="22D44C93" w14:textId="458A6F74" w:rsidR="005721F6" w:rsidRDefault="005721F6" w:rsidP="005721F6">
            <w:pPr>
              <w:rPr>
                <w:b/>
                <w:bCs/>
                <w:sz w:val="20"/>
                <w:szCs w:val="20"/>
              </w:rPr>
            </w:pPr>
            <w:r w:rsidRPr="005721F6">
              <w:rPr>
                <w:b/>
                <w:bCs/>
                <w:sz w:val="20"/>
                <w:szCs w:val="20"/>
              </w:rPr>
              <w:t>Travel Immunisations</w:t>
            </w:r>
          </w:p>
          <w:p w14:paraId="2EC085C2" w14:textId="7AB592F9" w:rsidR="005721F6" w:rsidRPr="005721F6" w:rsidRDefault="005721F6" w:rsidP="005721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21F6" w14:paraId="661F5F21" w14:textId="77777777" w:rsidTr="005721F6">
        <w:tc>
          <w:tcPr>
            <w:tcW w:w="5000" w:type="pct"/>
            <w:gridSpan w:val="4"/>
            <w:shd w:val="clear" w:color="auto" w:fill="auto"/>
          </w:tcPr>
          <w:p w14:paraId="4125E718" w14:textId="041E1333" w:rsidR="005721F6" w:rsidRPr="0043774E" w:rsidRDefault="005721F6" w:rsidP="005721F6">
            <w:pPr>
              <w:rPr>
                <w:bCs/>
                <w:color w:val="943634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 xml:space="preserve">We do not currently offer any travel vaccinations outside of those offered free by the NHS.   You need to contact an alternative travel clinic. </w:t>
            </w:r>
          </w:p>
        </w:tc>
      </w:tr>
    </w:tbl>
    <w:p w14:paraId="685D1B7D" w14:textId="56F4800C" w:rsidR="007F452E" w:rsidRDefault="007F452E" w:rsidP="007F452E">
      <w:pPr>
        <w:tabs>
          <w:tab w:val="left" w:pos="2610"/>
        </w:tabs>
        <w:rPr>
          <w:rFonts w:ascii="Times New Roman" w:eastAsia="Times New Roman" w:hAnsi="Times New Roman" w:cs="Times New Roman"/>
          <w:sz w:val="32"/>
          <w:szCs w:val="24"/>
        </w:rPr>
      </w:pPr>
    </w:p>
    <w:p w14:paraId="6585F88F" w14:textId="12AD8CAD" w:rsidR="007F452E" w:rsidRDefault="007F452E" w:rsidP="005721F6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VAT No. 978727450</w:t>
      </w:r>
    </w:p>
    <w:p w14:paraId="5F9D6C13" w14:textId="77777777" w:rsidR="007F452E" w:rsidRPr="000C7BA7" w:rsidRDefault="007F452E" w:rsidP="005721F6">
      <w:pPr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(VAT currently 20%)</w:t>
      </w:r>
    </w:p>
    <w:p w14:paraId="7CE12CF0" w14:textId="77777777" w:rsidR="007F452E" w:rsidRPr="007F452E" w:rsidRDefault="007F452E" w:rsidP="005721F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sectPr w:rsidR="007F452E" w:rsidRPr="007F452E" w:rsidSect="00C41177">
      <w:footerReference w:type="default" r:id="rId7"/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3681" w14:textId="77777777" w:rsidR="00CA60AD" w:rsidRDefault="00CA60AD" w:rsidP="00CA60AD">
      <w:r>
        <w:separator/>
      </w:r>
    </w:p>
  </w:endnote>
  <w:endnote w:type="continuationSeparator" w:id="0">
    <w:p w14:paraId="1413D5AF" w14:textId="77777777" w:rsidR="00CA60AD" w:rsidRDefault="00CA60AD" w:rsidP="00C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E3E" w14:textId="3319D854" w:rsidR="00CA60AD" w:rsidRDefault="005721F6">
    <w:pPr>
      <w:pStyle w:val="Footer"/>
    </w:pPr>
    <w:r>
      <w:t>May</w:t>
    </w:r>
    <w:r w:rsidR="007F452E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199D" w14:textId="77777777" w:rsidR="00CA60AD" w:rsidRDefault="00CA60AD" w:rsidP="00CA60AD">
      <w:r>
        <w:separator/>
      </w:r>
    </w:p>
  </w:footnote>
  <w:footnote w:type="continuationSeparator" w:id="0">
    <w:p w14:paraId="74DCF2A4" w14:textId="77777777" w:rsidR="00CA60AD" w:rsidRDefault="00CA60AD" w:rsidP="00C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77"/>
    <w:rsid w:val="001841C9"/>
    <w:rsid w:val="00184A20"/>
    <w:rsid w:val="001C50B8"/>
    <w:rsid w:val="003B07AC"/>
    <w:rsid w:val="00557876"/>
    <w:rsid w:val="005721F6"/>
    <w:rsid w:val="005A5DCF"/>
    <w:rsid w:val="007159A0"/>
    <w:rsid w:val="007F452E"/>
    <w:rsid w:val="0087674C"/>
    <w:rsid w:val="00991FD3"/>
    <w:rsid w:val="009C2A60"/>
    <w:rsid w:val="00A509E1"/>
    <w:rsid w:val="00C41177"/>
    <w:rsid w:val="00CA60AD"/>
    <w:rsid w:val="00C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9790"/>
  <w15:docId w15:val="{5F991B45-EDBB-4A60-8E0B-9F83CAA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0AD"/>
  </w:style>
  <w:style w:type="paragraph" w:styleId="Footer">
    <w:name w:val="footer"/>
    <w:basedOn w:val="Normal"/>
    <w:link w:val="FooterChar"/>
    <w:uiPriority w:val="99"/>
    <w:unhideWhenUsed/>
    <w:rsid w:val="00CA6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Denton Claire (Dunster and Porlock Surgery)</cp:lastModifiedBy>
  <cp:revision>5</cp:revision>
  <cp:lastPrinted>2022-01-14T10:43:00Z</cp:lastPrinted>
  <dcterms:created xsi:type="dcterms:W3CDTF">2022-01-14T16:06:00Z</dcterms:created>
  <dcterms:modified xsi:type="dcterms:W3CDTF">2022-05-20T08:45:00Z</dcterms:modified>
</cp:coreProperties>
</file>